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BC5F" w14:textId="77777777" w:rsidR="00EE7E89" w:rsidRDefault="00000000">
      <w:pPr>
        <w:pStyle w:val="Standard"/>
      </w:pPr>
      <w:r>
        <w:tab/>
      </w:r>
      <w:r>
        <w:tab/>
      </w:r>
      <w:r>
        <w:tab/>
      </w:r>
      <w:r>
        <w:tab/>
      </w:r>
    </w:p>
    <w:p w14:paraId="1D155BE9" w14:textId="77777777" w:rsidR="00EE7E89" w:rsidRDefault="00EE7E89">
      <w:pPr>
        <w:pStyle w:val="Standard"/>
      </w:pPr>
    </w:p>
    <w:p w14:paraId="5773B37D" w14:textId="77777777" w:rsidR="00EE7E89" w:rsidRDefault="00000000">
      <w:pPr>
        <w:pStyle w:val="Standard"/>
        <w:jc w:val="center"/>
      </w:pPr>
      <w:r>
        <w:rPr>
          <w:b/>
          <w:bCs/>
        </w:rPr>
        <w:t xml:space="preserve">Zarządzenie nr </w:t>
      </w:r>
      <w:r>
        <w:rPr>
          <w:b/>
          <w:bCs/>
          <w:color w:val="000000"/>
        </w:rPr>
        <w:t>6/2025</w:t>
      </w:r>
    </w:p>
    <w:p w14:paraId="0CB9A4F2" w14:textId="77777777" w:rsidR="00EE7E89" w:rsidRDefault="00000000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Dyrektora Kwidzyńskiego Centrum Sportu i Rekreacji</w:t>
      </w:r>
    </w:p>
    <w:p w14:paraId="48F985EB" w14:textId="77777777" w:rsidR="00EE7E89" w:rsidRDefault="00000000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 dnia </w:t>
      </w:r>
      <w:r>
        <w:rPr>
          <w:b/>
          <w:bCs/>
          <w:color w:val="000000"/>
        </w:rPr>
        <w:t>10 kwietnia 2025</w:t>
      </w:r>
    </w:p>
    <w:p w14:paraId="27937671" w14:textId="77777777" w:rsidR="00EE7E89" w:rsidRDefault="00EE7E89">
      <w:pPr>
        <w:pStyle w:val="Standard"/>
        <w:rPr>
          <w:b/>
          <w:bCs/>
          <w:color w:val="000000"/>
        </w:rPr>
      </w:pPr>
    </w:p>
    <w:p w14:paraId="5F33A05F" w14:textId="77777777" w:rsidR="00EE7E89" w:rsidRDefault="00000000">
      <w:pPr>
        <w:pStyle w:val="Standard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 sprawie określenia zasad pobierania opłat wpisowych za udział w cyklicznych imprezach</w:t>
      </w:r>
    </w:p>
    <w:p w14:paraId="5A9C35C0" w14:textId="77777777" w:rsidR="00EE7E89" w:rsidRDefault="00000000">
      <w:pPr>
        <w:pStyle w:val="Standard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sportowo-rekreacyjnych organizowanych przez Kwidzyńskie Centrum Sportu i Rekreacji</w:t>
      </w:r>
    </w:p>
    <w:p w14:paraId="35C6ED67" w14:textId="77777777" w:rsidR="00EE7E89" w:rsidRDefault="00EE7E89">
      <w:pPr>
        <w:pStyle w:val="Standard"/>
        <w:rPr>
          <w:b/>
          <w:bCs/>
          <w:sz w:val="22"/>
          <w:szCs w:val="22"/>
        </w:rPr>
      </w:pPr>
    </w:p>
    <w:p w14:paraId="2B8E5C6A" w14:textId="77777777" w:rsidR="00EE7E89" w:rsidRDefault="00000000">
      <w:pPr>
        <w:pStyle w:val="Standard"/>
        <w:jc w:val="both"/>
      </w:pPr>
      <w:r>
        <w:rPr>
          <w:sz w:val="20"/>
          <w:szCs w:val="20"/>
        </w:rPr>
        <w:tab/>
      </w:r>
      <w:r>
        <w:rPr>
          <w:sz w:val="21"/>
          <w:szCs w:val="21"/>
        </w:rPr>
        <w:t>Działając na podstawie pełnomocnictwa OR.0052.3.106.2024 z dnia 18 listopada 2024r. udzielonego przez Burmistrza Miasta Kwidzyna wprowadzam następujące zasady pobierania opłat wpisowych za udział w cyklicznych imprezach sportowo-rekreacyjnych organizowanych przez Kwidzyńskie Centrum Sportu i Rekreacji.</w:t>
      </w:r>
    </w:p>
    <w:p w14:paraId="0F7C19BD" w14:textId="77777777" w:rsidR="00EE7E89" w:rsidRDefault="0000000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26F42939" w14:textId="77777777" w:rsidR="00EE7E89" w:rsidRDefault="00000000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>§1</w:t>
      </w:r>
    </w:p>
    <w:p w14:paraId="7FDE4712" w14:textId="77777777" w:rsidR="00EE7E89" w:rsidRDefault="00EE7E89">
      <w:pPr>
        <w:pStyle w:val="Standard"/>
        <w:jc w:val="center"/>
        <w:rPr>
          <w:sz w:val="21"/>
          <w:szCs w:val="21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031"/>
        <w:gridCol w:w="3796"/>
        <w:gridCol w:w="2295"/>
      </w:tblGrid>
      <w:tr w:rsidR="00EE7E89" w14:paraId="336E8BE8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975CD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L.p.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017B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Impreza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A9484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Rodzaj imprezy lub dyscypliny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054B6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Cena brutto</w:t>
            </w:r>
          </w:p>
        </w:tc>
      </w:tr>
      <w:tr w:rsidR="00EE7E89" w14:paraId="187DC5DB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A0931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1.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F6256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Imprezy dla dzieci i młodzieży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C464C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wszystkie imprezy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1AF45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brak opłaty wpisowej</w:t>
            </w:r>
          </w:p>
        </w:tc>
      </w:tr>
      <w:tr w:rsidR="00EE7E89" w14:paraId="4FBB7E5A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C2998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2.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46730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Imprezy organizowane w ramach obchodów „Dni Kwidzyna” (również dla dorosłych)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77467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wszystkie imprezy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976B3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brak opłaty wpisowej</w:t>
            </w:r>
          </w:p>
        </w:tc>
      </w:tr>
      <w:tr w:rsidR="00EE7E89" w14:paraId="6E24E726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B2DEA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3.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D6770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Imprezy okolicznościowe z okazji Narodowego Święta Niepodległości (również dla dorosłych)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1014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wszystkie imprezy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38151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brak opłaty wpisowej</w:t>
            </w:r>
          </w:p>
        </w:tc>
      </w:tr>
      <w:tr w:rsidR="00EE7E89" w14:paraId="750FE4BA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49E35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4.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62567" w14:textId="77777777" w:rsidR="00EE7E89" w:rsidRDefault="00000000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Imprezy organizowane w ramach ferii zimowych, letnich wakacji szkolnych i wakacyjnych</w:t>
            </w:r>
          </w:p>
          <w:p w14:paraId="0305CB92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turniejów o Puchar Kwidzyńskiego Centrum Sportu i Rekreacji (również dla dorosłych)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49C7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wszystkie imprezy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E1171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brak opłaty wpisowej</w:t>
            </w:r>
          </w:p>
        </w:tc>
      </w:tr>
      <w:tr w:rsidR="00EE7E89" w14:paraId="01221FFF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6BB1D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5.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53801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Ligi miejskie w grach zespołowych „dużych”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24A90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piłka nożna, siatkówka 6-osobowa,    koszykówka 5-osobowa,</w:t>
            </w:r>
          </w:p>
          <w:p w14:paraId="2D336C1A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ab/>
            </w:r>
            <w:r>
              <w:rPr>
                <w:rFonts w:eastAsia="Times New Roman" w:cs="Times New Roman"/>
                <w:sz w:val="21"/>
                <w:szCs w:val="21"/>
              </w:rPr>
              <w:tab/>
            </w:r>
            <w:r>
              <w:rPr>
                <w:rFonts w:eastAsia="Times New Roman" w:cs="Times New Roman"/>
                <w:sz w:val="21"/>
                <w:szCs w:val="21"/>
              </w:rPr>
              <w:tab/>
            </w:r>
            <w:r>
              <w:rPr>
                <w:rFonts w:eastAsia="Times New Roman" w:cs="Times New Roman"/>
                <w:sz w:val="21"/>
                <w:szCs w:val="21"/>
              </w:rPr>
              <w:tab/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6E99A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100zł od drużyny + 10zł od każdego zgłoszonego</w:t>
            </w:r>
          </w:p>
          <w:p w14:paraId="71FC8FB6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do rozgrywek zawodnika</w:t>
            </w:r>
          </w:p>
        </w:tc>
      </w:tr>
      <w:tr w:rsidR="00EE7E89" w14:paraId="6EBD1C05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23C40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6.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E2916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Ligi miejskie w grach zespołowych „małych”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AFB0F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siatkówka 2 lub3-osobowa,   koszykówka</w:t>
            </w:r>
          </w:p>
          <w:p w14:paraId="1A3E4A50" w14:textId="784055D3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2 lub 3 osobowa, tenis stołowy, tenis ziemny,</w:t>
            </w:r>
            <w:r w:rsidR="00F12978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badmintona,  minigolfa,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cornhole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 xml:space="preserve">,  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bocce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 xml:space="preserve">,  brydża,  darta,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boules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 xml:space="preserve">, 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carrom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 xml:space="preserve">, 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bilarda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>,</w:t>
            </w:r>
            <w:r w:rsidR="00F12978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z w:val="21"/>
                <w:szCs w:val="21"/>
              </w:rPr>
              <w:t>bowlingu</w:t>
            </w:r>
            <w:r w:rsidR="00F12978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z w:val="21"/>
                <w:szCs w:val="21"/>
              </w:rPr>
              <w:t>,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mölkky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>,</w:t>
            </w:r>
            <w:r w:rsidR="00F12978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discgolf</w:t>
            </w:r>
            <w:proofErr w:type="spellEnd"/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5AD10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100zł od drużyny</w:t>
            </w:r>
          </w:p>
        </w:tc>
      </w:tr>
      <w:tr w:rsidR="00EE7E89" w14:paraId="26543E6C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8EA85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7.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9D026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Mistrzostwa Kwidzyna w Halowej Piłce Nożnej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327DB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halowa piłka nożna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CE5AF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100zl od drużyny</w:t>
            </w:r>
          </w:p>
        </w:tc>
      </w:tr>
      <w:tr w:rsidR="00EE7E89" w14:paraId="05B43AA0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B7288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8.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56ED9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Mistrzostwa Kwidzyna w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Bocce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 xml:space="preserve"> na piasku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A5173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bocce</w:t>
            </w:r>
            <w:proofErr w:type="spellEnd"/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381B7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100zł od drużyny</w:t>
            </w:r>
          </w:p>
        </w:tc>
      </w:tr>
      <w:tr w:rsidR="00EE7E89" w14:paraId="20D6AA58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9CA63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9.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635FF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Indywidualne Mistrzostwa Kwidzyna w Bowlingu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23F33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bowling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F268D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10zł od zawodnika</w:t>
            </w:r>
          </w:p>
        </w:tc>
      </w:tr>
      <w:tr w:rsidR="00EE7E89" w14:paraId="253531B9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1BD02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10.</w:t>
            </w:r>
          </w:p>
          <w:p w14:paraId="68CCDF69" w14:textId="77777777" w:rsidR="00EE7E89" w:rsidRDefault="00EE7E89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3B409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Turnieje drużynowe lub deblowe (par)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E7E89" w14:textId="623EB2FF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brydża,</w:t>
            </w:r>
            <w:r w:rsidR="00F12978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z w:val="21"/>
                <w:szCs w:val="21"/>
              </w:rPr>
              <w:t>minigolfa,</w:t>
            </w:r>
            <w:r w:rsidR="00F12978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z w:val="21"/>
                <w:szCs w:val="21"/>
              </w:rPr>
              <w:t>darta,</w:t>
            </w:r>
            <w:r w:rsidR="00F12978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cornhole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bocce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mölkky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discgolf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>.</w:t>
            </w:r>
            <w:r>
              <w:rPr>
                <w:rFonts w:eastAsia="Times New Roman" w:cs="Times New Roman"/>
                <w:sz w:val="21"/>
                <w:szCs w:val="21"/>
              </w:rPr>
              <w:tab/>
            </w:r>
            <w:r>
              <w:rPr>
                <w:rFonts w:eastAsia="Times New Roman" w:cs="Times New Roman"/>
                <w:sz w:val="21"/>
                <w:szCs w:val="21"/>
              </w:rPr>
              <w:tab/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90942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20zł od drużyny</w:t>
            </w:r>
          </w:p>
        </w:tc>
      </w:tr>
      <w:tr w:rsidR="00EE7E89" w14:paraId="2C118192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14CB8" w14:textId="77777777" w:rsidR="00EE7E89" w:rsidRDefault="00000000">
            <w:pPr>
              <w:pStyle w:val="TableContents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11.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8DF67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Turnieje indywidualne</w:t>
            </w:r>
          </w:p>
        </w:tc>
        <w:tc>
          <w:tcPr>
            <w:tcW w:w="3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F1A82" w14:textId="1A65CFAF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tenis stołowy, tenis ziemny,</w:t>
            </w:r>
            <w:r w:rsidR="00F12978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z w:val="21"/>
                <w:szCs w:val="21"/>
              </w:rPr>
              <w:t>minigolfa,</w:t>
            </w:r>
          </w:p>
          <w:p w14:paraId="67F8A785" w14:textId="153D17B9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bocce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boules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cornhole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>,</w:t>
            </w:r>
            <w:r w:rsidR="00F12978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gry w kapsle,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squasha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bilarda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>, brydża,</w:t>
            </w:r>
            <w:r w:rsidR="00F12978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carrom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>,</w:t>
            </w:r>
          </w:p>
          <w:p w14:paraId="493F7F4B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minigolfa,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mölkky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1"/>
                <w:szCs w:val="21"/>
              </w:rPr>
              <w:t>discgolf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ab/>
            </w:r>
            <w:r>
              <w:rPr>
                <w:rFonts w:eastAsia="Times New Roman" w:cs="Times New Roman"/>
                <w:sz w:val="21"/>
                <w:szCs w:val="21"/>
              </w:rPr>
              <w:tab/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34241" w14:textId="77777777" w:rsidR="00EE7E89" w:rsidRDefault="00000000">
            <w:pPr>
              <w:pStyle w:val="Standard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10zł od zawodnika</w:t>
            </w:r>
          </w:p>
        </w:tc>
      </w:tr>
    </w:tbl>
    <w:p w14:paraId="36A47C3B" w14:textId="77777777" w:rsidR="00EE7E89" w:rsidRDefault="00000000">
      <w:pPr>
        <w:pStyle w:val="Standard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</w:p>
    <w:p w14:paraId="5F3EB421" w14:textId="77777777" w:rsidR="00EE7E89" w:rsidRDefault="00000000">
      <w:pPr>
        <w:pStyle w:val="Standard"/>
        <w:jc w:val="center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§2</w:t>
      </w:r>
    </w:p>
    <w:p w14:paraId="039147E2" w14:textId="77777777" w:rsidR="00EE7E89" w:rsidRDefault="00EE7E89">
      <w:pPr>
        <w:pStyle w:val="Standard"/>
        <w:jc w:val="center"/>
        <w:rPr>
          <w:rFonts w:eastAsia="Times New Roman" w:cs="Times New Roman"/>
          <w:sz w:val="21"/>
          <w:szCs w:val="21"/>
        </w:rPr>
      </w:pPr>
    </w:p>
    <w:p w14:paraId="777F602C" w14:textId="77777777" w:rsidR="00EE7E89" w:rsidRDefault="0000000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Stawki określone w niniejszym Zarządzeniu obejmują podatek VAT.</w:t>
      </w:r>
    </w:p>
    <w:p w14:paraId="6C99653A" w14:textId="77777777" w:rsidR="00EE7E89" w:rsidRDefault="00EE7E89">
      <w:pPr>
        <w:pStyle w:val="Standard"/>
        <w:jc w:val="center"/>
        <w:rPr>
          <w:rFonts w:eastAsia="Times New Roman" w:cs="Times New Roman"/>
          <w:sz w:val="21"/>
          <w:szCs w:val="21"/>
        </w:rPr>
      </w:pPr>
    </w:p>
    <w:p w14:paraId="53CD5BFA" w14:textId="77777777" w:rsidR="00EE7E89" w:rsidRDefault="00EE7E89">
      <w:pPr>
        <w:pStyle w:val="Standard"/>
        <w:jc w:val="center"/>
        <w:rPr>
          <w:rFonts w:eastAsia="Times New Roman" w:cs="Times New Roman"/>
          <w:sz w:val="21"/>
          <w:szCs w:val="21"/>
        </w:rPr>
      </w:pPr>
    </w:p>
    <w:p w14:paraId="084E740B" w14:textId="77777777" w:rsidR="00EE7E89" w:rsidRDefault="00EE7E89">
      <w:pPr>
        <w:pStyle w:val="Standard"/>
        <w:jc w:val="center"/>
        <w:rPr>
          <w:rFonts w:eastAsia="Times New Roman" w:cs="Times New Roman"/>
          <w:sz w:val="21"/>
          <w:szCs w:val="21"/>
        </w:rPr>
      </w:pPr>
    </w:p>
    <w:p w14:paraId="44C684E4" w14:textId="77777777" w:rsidR="00EE7E89" w:rsidRDefault="00000000">
      <w:pPr>
        <w:pStyle w:val="Standard"/>
        <w:jc w:val="center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lastRenderedPageBreak/>
        <w:t>§3</w:t>
      </w:r>
    </w:p>
    <w:p w14:paraId="0EE4EFD4" w14:textId="77777777" w:rsidR="00EE7E89" w:rsidRDefault="00EE7E89">
      <w:pPr>
        <w:pStyle w:val="Standard"/>
        <w:rPr>
          <w:rFonts w:eastAsia="Times New Roman" w:cs="Times New Roman"/>
          <w:b/>
          <w:bCs/>
          <w:sz w:val="21"/>
          <w:szCs w:val="21"/>
        </w:rPr>
      </w:pPr>
    </w:p>
    <w:p w14:paraId="7FD1590D" w14:textId="77777777" w:rsidR="00EE7E89" w:rsidRDefault="00000000">
      <w:pPr>
        <w:pStyle w:val="Standard"/>
      </w:pPr>
      <w:r>
        <w:rPr>
          <w:rFonts w:eastAsia="Times New Roman" w:cs="Times New Roman"/>
          <w:sz w:val="21"/>
          <w:szCs w:val="21"/>
        </w:rPr>
        <w:t>W przypadku organizowania  imprez innych</w:t>
      </w:r>
      <w:r>
        <w:rPr>
          <w:rFonts w:eastAsia="Times New Roman" w:cs="Times New Roman"/>
          <w:color w:val="000000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</w:rPr>
        <w:t>niż określone w § 1 niniejszego Zarządzenia</w:t>
      </w:r>
      <w:r>
        <w:rPr>
          <w:rFonts w:eastAsia="Times New Roman" w:cs="Times New Roman"/>
          <w:color w:val="000000"/>
          <w:sz w:val="21"/>
          <w:szCs w:val="21"/>
        </w:rPr>
        <w:t xml:space="preserve"> </w:t>
      </w:r>
      <w:r>
        <w:rPr>
          <w:rFonts w:eastAsia="Times New Roman" w:cs="Times New Roman"/>
          <w:sz w:val="21"/>
          <w:szCs w:val="21"/>
        </w:rPr>
        <w:t>opłata wpisowa zostanie określona w regulaminie  poszczególnych imprez Zarządzeniem Wewnętrznym Dyrektora Kwidzyńskiego Centrum Sportu i Rekreacji.</w:t>
      </w:r>
    </w:p>
    <w:p w14:paraId="1D523B0A" w14:textId="77777777" w:rsidR="00EE7E89" w:rsidRDefault="00000000">
      <w:pPr>
        <w:pStyle w:val="Standard"/>
        <w:jc w:val="center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§4</w:t>
      </w:r>
    </w:p>
    <w:p w14:paraId="76AFB716" w14:textId="77777777" w:rsidR="00EE7E89" w:rsidRDefault="00EE7E89">
      <w:pPr>
        <w:pStyle w:val="Standard"/>
        <w:jc w:val="center"/>
        <w:rPr>
          <w:rFonts w:eastAsia="Times New Roman" w:cs="Times New Roman"/>
          <w:b/>
          <w:bCs/>
          <w:sz w:val="21"/>
          <w:szCs w:val="21"/>
        </w:rPr>
      </w:pPr>
    </w:p>
    <w:p w14:paraId="4E0FB9A2" w14:textId="77777777" w:rsidR="00EE7E89" w:rsidRDefault="00000000">
      <w:pPr>
        <w:pStyle w:val="Standard"/>
      </w:pPr>
      <w:r>
        <w:rPr>
          <w:rFonts w:eastAsia="Times New Roman" w:cs="Times New Roman"/>
          <w:sz w:val="21"/>
          <w:szCs w:val="21"/>
        </w:rPr>
        <w:t xml:space="preserve">Traci moc Zarządzenie  Dyrektora </w:t>
      </w:r>
      <w:r>
        <w:rPr>
          <w:rFonts w:eastAsia="Times New Roman" w:cs="Times New Roman"/>
          <w:color w:val="000000"/>
        </w:rPr>
        <w:t>Kwidzyńskiego Centrum Sportu i Rekreacji</w:t>
      </w:r>
      <w:r>
        <w:rPr>
          <w:rFonts w:eastAsia="Times New Roman" w:cs="Times New Roman"/>
          <w:sz w:val="21"/>
          <w:szCs w:val="21"/>
        </w:rPr>
        <w:t xml:space="preserve"> nr 8/2018 z dnia 28.03.2018r.</w:t>
      </w:r>
    </w:p>
    <w:p w14:paraId="4C515265" w14:textId="77777777" w:rsidR="00EE7E89" w:rsidRDefault="00EE7E89">
      <w:pPr>
        <w:pStyle w:val="Standard"/>
        <w:jc w:val="center"/>
        <w:rPr>
          <w:rFonts w:eastAsia="Times New Roman" w:cs="Times New Roman"/>
          <w:sz w:val="21"/>
          <w:szCs w:val="21"/>
        </w:rPr>
      </w:pPr>
    </w:p>
    <w:p w14:paraId="66D2BEA9" w14:textId="77777777" w:rsidR="00EE7E89" w:rsidRDefault="00000000">
      <w:pPr>
        <w:pStyle w:val="Standard"/>
        <w:jc w:val="center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§5</w:t>
      </w:r>
    </w:p>
    <w:p w14:paraId="3DE94EA8" w14:textId="77777777" w:rsidR="00EE7E89" w:rsidRDefault="00EE7E89">
      <w:pPr>
        <w:pStyle w:val="Standard"/>
        <w:jc w:val="center"/>
        <w:rPr>
          <w:rFonts w:eastAsia="Times New Roman" w:cs="Times New Roman"/>
          <w:b/>
          <w:bCs/>
          <w:sz w:val="21"/>
          <w:szCs w:val="21"/>
        </w:rPr>
      </w:pPr>
    </w:p>
    <w:p w14:paraId="3A7B6723" w14:textId="77777777" w:rsidR="00EE7E89" w:rsidRDefault="00000000">
      <w:pPr>
        <w:pStyle w:val="Standard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Zarządzenie wchodzi w życie z dniem podpisania.</w:t>
      </w:r>
    </w:p>
    <w:p w14:paraId="2B3076F8" w14:textId="77777777" w:rsidR="00EE7E89" w:rsidRDefault="00EE7E89">
      <w:pPr>
        <w:pStyle w:val="Standard"/>
        <w:rPr>
          <w:rFonts w:eastAsia="Times New Roman" w:cs="Times New Roman"/>
          <w:b/>
          <w:bCs/>
          <w:sz w:val="21"/>
          <w:szCs w:val="21"/>
        </w:rPr>
      </w:pPr>
    </w:p>
    <w:p w14:paraId="7D50C5FB" w14:textId="77777777" w:rsidR="00EE7E89" w:rsidRDefault="00EE7E89">
      <w:pPr>
        <w:pStyle w:val="Standard"/>
        <w:rPr>
          <w:rFonts w:eastAsia="Times New Roman" w:cs="Times New Roman"/>
          <w:b/>
          <w:bCs/>
          <w:sz w:val="21"/>
          <w:szCs w:val="21"/>
        </w:rPr>
      </w:pPr>
    </w:p>
    <w:p w14:paraId="1EC82FBD" w14:textId="77777777" w:rsidR="00EE7E89" w:rsidRDefault="00000000">
      <w:pPr>
        <w:spacing w:line="360" w:lineRule="auto"/>
        <w:ind w:left="4254"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Dyrektor 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  <w:t xml:space="preserve">Kwidzyńskiego Centrum Sportu i Rekreacji </w:t>
      </w:r>
    </w:p>
    <w:p w14:paraId="00DC1B63" w14:textId="77777777" w:rsidR="00EE7E89" w:rsidRDefault="00000000">
      <w:pPr>
        <w:spacing w:line="360" w:lineRule="auto"/>
        <w:ind w:left="4254"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Janusz Świder</w:t>
      </w:r>
    </w:p>
    <w:p w14:paraId="17136182" w14:textId="77777777" w:rsidR="00EE7E89" w:rsidRDefault="00EE7E89">
      <w:pPr>
        <w:spacing w:line="360" w:lineRule="auto"/>
        <w:rPr>
          <w:rFonts w:cs="Times New Roman"/>
          <w:sz w:val="26"/>
          <w:szCs w:val="26"/>
        </w:rPr>
      </w:pPr>
    </w:p>
    <w:p w14:paraId="5D908913" w14:textId="77777777" w:rsidR="00EE7E89" w:rsidRDefault="00EE7E89">
      <w:pPr>
        <w:pStyle w:val="Standard"/>
        <w:rPr>
          <w:sz w:val="21"/>
          <w:szCs w:val="21"/>
        </w:rPr>
      </w:pPr>
    </w:p>
    <w:sectPr w:rsidR="00EE7E89">
      <w:pgSz w:w="11906" w:h="16838"/>
      <w:pgMar w:top="624" w:right="1134" w:bottom="45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908FD" w14:textId="77777777" w:rsidR="002A54BD" w:rsidRDefault="002A54BD">
      <w:r>
        <w:separator/>
      </w:r>
    </w:p>
  </w:endnote>
  <w:endnote w:type="continuationSeparator" w:id="0">
    <w:p w14:paraId="208E55FB" w14:textId="77777777" w:rsidR="002A54BD" w:rsidRDefault="002A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82CFE" w14:textId="77777777" w:rsidR="002A54BD" w:rsidRDefault="002A54BD">
      <w:r>
        <w:rPr>
          <w:color w:val="000000"/>
        </w:rPr>
        <w:separator/>
      </w:r>
    </w:p>
  </w:footnote>
  <w:footnote w:type="continuationSeparator" w:id="0">
    <w:p w14:paraId="37881CAD" w14:textId="77777777" w:rsidR="002A54BD" w:rsidRDefault="002A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7E89"/>
    <w:rsid w:val="002A54BD"/>
    <w:rsid w:val="00EE42CB"/>
    <w:rsid w:val="00EE7E89"/>
    <w:rsid w:val="00F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3B15"/>
  <w15:docId w15:val="{574D9058-8FAC-4811-95E5-E65C01C6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Zalubowska</dc:creator>
  <cp:lastModifiedBy>Beata Zalubowska</cp:lastModifiedBy>
  <cp:revision>2</cp:revision>
  <cp:lastPrinted>2025-04-11T08:01:00Z</cp:lastPrinted>
  <dcterms:created xsi:type="dcterms:W3CDTF">2025-04-14T06:30:00Z</dcterms:created>
  <dcterms:modified xsi:type="dcterms:W3CDTF">2025-04-14T06:30:00Z</dcterms:modified>
</cp:coreProperties>
</file>